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В настоящее время понятие «функциональной грамотности» в образовательных организациях играет очень важную роль, поскольку уровень </w:t>
      </w:r>
      <w:proofErr w:type="spellStart"/>
      <w:r w:rsidRPr="001215EF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1215EF">
        <w:rPr>
          <w:rFonts w:ascii="Times New Roman" w:hAnsi="Times New Roman" w:cs="Times New Roman"/>
          <w:sz w:val="24"/>
          <w:szCs w:val="24"/>
        </w:rPr>
        <w:t xml:space="preserve"> функциональной грамотности – это показатель качества образования.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>Требования современного общества в век информационных технологий и возрастающих потоков информации.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 xml:space="preserve">ЛИЧНОСТЬ, обладающая: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самостоятельностью;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коммуникабельностью;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толерантностью;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адекватной самооценкой;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социальной мобильностью;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ответственностью;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• гибкостью мышления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>ЛИЧНОСТЬ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 • 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готовая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 к непрерывному образованию в течение всей жизни; 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• 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готовая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 решать любые жизненные проблемы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>Функциональная безграмотность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• Функциональная безграмотность обнаруживает себя при изменении ситуации, образа жизни или типа профессиональной деятельности.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 • Она часто выявляется в ситуациях столкновения человека с новыми для него технологиями. Так человек не может разобрать схемы, инструкции, не может воспользоваться каким-либо устройством (например, новой версией мобильного телефона, банкоматом и т.д.). Это все 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показывает как важна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 функциональная грамотность в современном мире.</w:t>
      </w:r>
    </w:p>
    <w:p w:rsidR="007D03EE" w:rsidRPr="001215EF" w:rsidRDefault="007D03EE" w:rsidP="001215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3EE" w:rsidRPr="001215EF" w:rsidRDefault="007D03EE" w:rsidP="001215EF">
      <w:pPr>
        <w:rPr>
          <w:rStyle w:val="markedcontent"/>
          <w:rFonts w:ascii="Times New Roman" w:hAnsi="Times New Roman" w:cs="Times New Roman"/>
          <w:b/>
          <w:sz w:val="24"/>
          <w:szCs w:val="24"/>
        </w:rPr>
      </w:pPr>
      <w:r w:rsidRPr="001215EF">
        <w:rPr>
          <w:rStyle w:val="markedcontent"/>
          <w:rFonts w:ascii="Times New Roman" w:hAnsi="Times New Roman" w:cs="Times New Roman"/>
          <w:b/>
          <w:sz w:val="24"/>
          <w:szCs w:val="24"/>
        </w:rPr>
        <w:t>Одним из компонентов функциональной грамотности является глобальная компетенция.</w:t>
      </w:r>
    </w:p>
    <w:p w:rsidR="003A2677" w:rsidRPr="001215EF" w:rsidRDefault="003A2677" w:rsidP="001215EF">
      <w:pPr>
        <w:rPr>
          <w:rStyle w:val="markedcontent"/>
          <w:rFonts w:ascii="Times New Roman" w:hAnsi="Times New Roman" w:cs="Times New Roman"/>
          <w:sz w:val="24"/>
          <w:szCs w:val="24"/>
        </w:rPr>
      </w:pPr>
      <w:r w:rsidRPr="001215EF">
        <w:rPr>
          <w:rStyle w:val="markedcontent"/>
          <w:rFonts w:ascii="Times New Roman" w:hAnsi="Times New Roman" w:cs="Times New Roman"/>
          <w:sz w:val="24"/>
          <w:szCs w:val="24"/>
        </w:rPr>
        <w:t>Глобальные компетенции» – это не конкретные навыки, а сочетание знаний,</w:t>
      </w:r>
      <w:r w:rsidRPr="001215EF">
        <w:rPr>
          <w:rFonts w:ascii="Times New Roman" w:hAnsi="Times New Roman" w:cs="Times New Roman"/>
          <w:sz w:val="24"/>
          <w:szCs w:val="24"/>
        </w:rPr>
        <w:br/>
      </w:r>
      <w:r w:rsidRPr="001215EF">
        <w:rPr>
          <w:rStyle w:val="markedcontent"/>
          <w:rFonts w:ascii="Times New Roman" w:hAnsi="Times New Roman" w:cs="Times New Roman"/>
          <w:sz w:val="24"/>
          <w:szCs w:val="24"/>
        </w:rPr>
        <w:t xml:space="preserve">умений, взглядов, отношений и ценностей, успешно применяемых при взаимодействии с людьми, которые принадлежат к другой культурной среде. </w:t>
      </w:r>
    </w:p>
    <w:p w:rsidR="003A2677" w:rsidRPr="001215EF" w:rsidRDefault="003A2677" w:rsidP="001215EF">
      <w:pPr>
        <w:rPr>
          <w:rStyle w:val="markedcontent"/>
          <w:rFonts w:ascii="Times New Roman" w:hAnsi="Times New Roman" w:cs="Times New Roman"/>
          <w:sz w:val="24"/>
          <w:szCs w:val="24"/>
        </w:rPr>
      </w:pPr>
      <w:r w:rsidRPr="001215EF">
        <w:rPr>
          <w:rStyle w:val="markedcontent"/>
          <w:rFonts w:ascii="Times New Roman" w:hAnsi="Times New Roman" w:cs="Times New Roman"/>
          <w:sz w:val="24"/>
          <w:szCs w:val="24"/>
        </w:rPr>
        <w:t>Глобальная компетентность в исследовании PISA определяется как многомерная способность, которая включает в себя следующие глобальные компетенции:</w:t>
      </w:r>
      <w:r w:rsidRPr="001215EF">
        <w:rPr>
          <w:rFonts w:ascii="Times New Roman" w:hAnsi="Times New Roman" w:cs="Times New Roman"/>
          <w:sz w:val="24"/>
          <w:szCs w:val="24"/>
        </w:rPr>
        <w:br/>
      </w:r>
      <w:r w:rsidRPr="001215EF">
        <w:rPr>
          <w:rStyle w:val="markedcontent"/>
          <w:rFonts w:ascii="Times New Roman" w:hAnsi="Times New Roman" w:cs="Times New Roman"/>
          <w:sz w:val="24"/>
          <w:szCs w:val="24"/>
        </w:rPr>
        <w:t>способность изучать глобальные и межкультурные проблемы, понимать и ценить различные мировоззрения и точки зрения, успешно и уважительно взаимодействовать с другими и принимать меры для коллективного благополучия и устойчивого развития.</w:t>
      </w:r>
    </w:p>
    <w:p w:rsidR="003A2677" w:rsidRPr="001215EF" w:rsidRDefault="003A2677" w:rsidP="001215EF">
      <w:pPr>
        <w:rPr>
          <w:rStyle w:val="markedcontent"/>
          <w:rFonts w:ascii="Times New Roman" w:hAnsi="Times New Roman" w:cs="Times New Roman"/>
          <w:b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>Для чего обучающиеся должны овладеть глобальными компетенциями?</w:t>
      </w:r>
    </w:p>
    <w:p w:rsidR="001B71EF" w:rsidRPr="001215EF" w:rsidRDefault="00FB7FA0" w:rsidP="001215EF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Чтобы жить в гармонии в многонациональных (</w:t>
      </w:r>
      <w:proofErr w:type="spellStart"/>
      <w:r w:rsidRPr="001215EF">
        <w:rPr>
          <w:rFonts w:ascii="Times New Roman" w:hAnsi="Times New Roman" w:cs="Times New Roman"/>
          <w:sz w:val="24"/>
          <w:szCs w:val="24"/>
        </w:rPr>
        <w:t>мультикультурных</w:t>
      </w:r>
      <w:proofErr w:type="spellEnd"/>
      <w:r w:rsidRPr="001215EF">
        <w:rPr>
          <w:rFonts w:ascii="Times New Roman" w:hAnsi="Times New Roman" w:cs="Times New Roman"/>
          <w:sz w:val="24"/>
          <w:szCs w:val="24"/>
        </w:rPr>
        <w:t xml:space="preserve">) сообществах. </w:t>
      </w:r>
    </w:p>
    <w:p w:rsidR="001B71EF" w:rsidRPr="001215EF" w:rsidRDefault="00FB7FA0" w:rsidP="001215EF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Для развития рынка труда.</w:t>
      </w:r>
    </w:p>
    <w:p w:rsidR="001B71EF" w:rsidRPr="001215EF" w:rsidRDefault="00FB7FA0" w:rsidP="001215EF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Для более эффективного и ответственного использования интернет ресурсов.</w:t>
      </w:r>
    </w:p>
    <w:p w:rsidR="001B71EF" w:rsidRPr="001215EF" w:rsidRDefault="00FB7FA0" w:rsidP="001215EF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lastRenderedPageBreak/>
        <w:t xml:space="preserve">Для поддержания непрерывного развития. </w:t>
      </w:r>
    </w:p>
    <w:p w:rsidR="00C63C16" w:rsidRPr="001215EF" w:rsidRDefault="00C63C16" w:rsidP="001215EF">
      <w:pPr>
        <w:rPr>
          <w:rFonts w:ascii="Times New Roman" w:hAnsi="Times New Roman" w:cs="Times New Roman"/>
          <w:sz w:val="24"/>
          <w:szCs w:val="24"/>
        </w:rPr>
      </w:pPr>
    </w:p>
    <w:p w:rsidR="00CF2A85" w:rsidRPr="001215EF" w:rsidRDefault="00CF2A85" w:rsidP="001215EF">
      <w:pPr>
        <w:rPr>
          <w:rFonts w:ascii="Times New Roman" w:hAnsi="Times New Roman" w:cs="Times New Roman"/>
          <w:bCs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На уроках иностранного языка мы, конечно, тоже формируем глобальные компетенции: Аналитическое и критическое мышление, осознание и понимание глобальных проблем, осознание межкультурных различий, взаимопонимание</w:t>
      </w:r>
      <w:r w:rsidRPr="001215E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и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т.д.</w:t>
      </w:r>
      <w:r w:rsidRPr="001215E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Естественно,</w:t>
      </w:r>
      <w:r w:rsidRPr="001215E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все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эти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вопросы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поднимаются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на</w:t>
      </w:r>
      <w:r w:rsidRPr="001215E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1215EF">
        <w:rPr>
          <w:rFonts w:ascii="Times New Roman" w:hAnsi="Times New Roman" w:cs="Times New Roman"/>
          <w:sz w:val="24"/>
          <w:szCs w:val="24"/>
        </w:rPr>
        <w:t>наших уроках, а также мы извлекаем информацию, связанную с ними из наших текстов, с которыми мы работаем в наших учебниках или других ресурсах</w:t>
      </w:r>
    </w:p>
    <w:p w:rsidR="00CF2A85" w:rsidRPr="001215EF" w:rsidRDefault="00CF2A85" w:rsidP="001215E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Основная задача учителя – стимулировать речемыслительную активность учащихся, создать ситуативность обучения, другими словами смоделировать такую учебную ситуацию, которая спровоцирует учащихся на спонтанную речь. Основной характеристикой подобных ситуаций является практическая задача: купить билет в кино, сделать заказ в кафе/ресторане, решить, куда пойти/поехать и т.д.</w:t>
      </w:r>
    </w:p>
    <w:p w:rsidR="00CF2A85" w:rsidRPr="001215EF" w:rsidRDefault="00CF2A85" w:rsidP="001215E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Почему вопрос «Формирование и развитие глобальных компетенций» очень важный на сегодня? Наша задача, как педагогов подготовить учащихся к быстроменяющемуся миру.</w:t>
      </w:r>
    </w:p>
    <w:p w:rsidR="00CF2A85" w:rsidRPr="001215EF" w:rsidRDefault="00CF2A85" w:rsidP="001215EF">
      <w:pPr>
        <w:rPr>
          <w:rFonts w:ascii="Times New Roman" w:hAnsi="Times New Roman" w:cs="Times New Roman"/>
          <w:sz w:val="24"/>
          <w:szCs w:val="24"/>
        </w:rPr>
      </w:pPr>
    </w:p>
    <w:p w:rsidR="00CF2A85" w:rsidRPr="001215EF" w:rsidRDefault="00CF2A85" w:rsidP="001215EF">
      <w:pPr>
        <w:pStyle w:val="a3"/>
        <w:spacing w:line="276" w:lineRule="auto"/>
        <w:ind w:left="0" w:firstLine="709"/>
        <w:rPr>
          <w:sz w:val="24"/>
          <w:szCs w:val="24"/>
        </w:rPr>
      </w:pPr>
      <w:r w:rsidRPr="001215EF">
        <w:rPr>
          <w:sz w:val="24"/>
          <w:szCs w:val="24"/>
        </w:rPr>
        <w:t xml:space="preserve">Самым важным способом формирования глобальной компетенцией  является </w:t>
      </w:r>
      <w:r w:rsidRPr="001215EF">
        <w:rPr>
          <w:b/>
          <w:sz w:val="24"/>
          <w:szCs w:val="24"/>
        </w:rPr>
        <w:t xml:space="preserve"> коммуникация</w:t>
      </w:r>
      <w:r w:rsidRPr="001215EF">
        <w:rPr>
          <w:sz w:val="24"/>
          <w:szCs w:val="24"/>
        </w:rPr>
        <w:t>.</w:t>
      </w:r>
    </w:p>
    <w:p w:rsidR="00CF2A85" w:rsidRPr="001215EF" w:rsidRDefault="00CF2A85" w:rsidP="001215EF">
      <w:pPr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b/>
          <w:sz w:val="24"/>
          <w:szCs w:val="24"/>
        </w:rPr>
        <w:t>Иностранный язык</w:t>
      </w:r>
      <w:r w:rsidRPr="001215EF">
        <w:rPr>
          <w:rFonts w:ascii="Times New Roman" w:hAnsi="Times New Roman" w:cs="Times New Roman"/>
          <w:sz w:val="24"/>
          <w:szCs w:val="24"/>
        </w:rPr>
        <w:t xml:space="preserve"> – едва ли не единственный предмет в школьной программе, ставящий своей целью формирование коммуникативной компетенции, обучение общению, и в этом смысле его значение трудно переоценить.</w:t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Читательская грамотность (и смысловое чтение как её составляющая) была основным направлением в международном исследовании PISA в 2018 г.</w:t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Особое значение при обучении смысловому чтению имеет умение прогнозировать содержание текста (по заголовку, иллюстрациям, началу текста).</w:t>
      </w:r>
    </w:p>
    <w:p w:rsidR="00CF2A85" w:rsidRPr="001215EF" w:rsidRDefault="003B1956" w:rsidP="001215EF">
      <w:pPr>
        <w:pStyle w:val="a3"/>
        <w:spacing w:line="276" w:lineRule="auto"/>
        <w:ind w:left="0" w:firstLine="709"/>
        <w:jc w:val="center"/>
        <w:rPr>
          <w:sz w:val="24"/>
          <w:szCs w:val="24"/>
        </w:rPr>
      </w:pPr>
      <w:r w:rsidRPr="001215EF">
        <w:rPr>
          <w:noProof/>
          <w:sz w:val="24"/>
          <w:szCs w:val="24"/>
          <w:lang w:eastAsia="ru-RU"/>
        </w:rPr>
        <w:drawing>
          <wp:inline distT="0" distB="0" distL="0" distR="0">
            <wp:extent cx="5940425" cy="3038784"/>
            <wp:effectExtent l="19050" t="0" r="3175" b="0"/>
            <wp:docPr id="2" name="Рисунок 2" descr="http://iyazyki.prosv.ru/wp-content/uploads/2021/08/07_09_2021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yazyki.prosv.ru/wp-content/uploads/2021/08/07_09_2021_03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lastRenderedPageBreak/>
        <w:t xml:space="preserve">Задание по формулированию вопросов, представляющих личный интерес учеников, способствует 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развитию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 как мотивации, так и критического мышления.</w:t>
      </w:r>
    </w:p>
    <w:p w:rsidR="003B1956" w:rsidRPr="001215EF" w:rsidRDefault="003B1956" w:rsidP="001215EF">
      <w:pPr>
        <w:jc w:val="both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В плане развития функциональной грамотности интерес и важность представляет работа над </w:t>
      </w:r>
      <w:proofErr w:type="spellStart"/>
      <w:r w:rsidRPr="001215EF">
        <w:rPr>
          <w:rFonts w:ascii="Times New Roman" w:hAnsi="Times New Roman" w:cs="Times New Roman"/>
          <w:b/>
          <w:sz w:val="24"/>
          <w:szCs w:val="24"/>
        </w:rPr>
        <w:t>несплошными</w:t>
      </w:r>
      <w:proofErr w:type="spellEnd"/>
      <w:r w:rsidRPr="001215EF">
        <w:rPr>
          <w:rFonts w:ascii="Times New Roman" w:hAnsi="Times New Roman" w:cs="Times New Roman"/>
          <w:b/>
          <w:sz w:val="24"/>
          <w:szCs w:val="24"/>
        </w:rPr>
        <w:t xml:space="preserve"> текстами</w:t>
      </w:r>
      <w:r w:rsidRPr="001215EF">
        <w:rPr>
          <w:rFonts w:ascii="Times New Roman" w:hAnsi="Times New Roman" w:cs="Times New Roman"/>
          <w:sz w:val="24"/>
          <w:szCs w:val="24"/>
        </w:rPr>
        <w:t>, которые сочетают в себе несколько источников информации, с которыми обучающиеся часто встречаются в реальной жизни: графики, диаграммы, схемы, таблицы, географические карты, планы помещений/местности и т.п.  Выполняя предложенные задания (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. ниже примеры), обучающиеся развивают умение вычитывать явную информацию и подтекст, самостоятельно создавать </w:t>
      </w:r>
      <w:proofErr w:type="spellStart"/>
      <w:r w:rsidRPr="001215EF">
        <w:rPr>
          <w:rFonts w:ascii="Times New Roman" w:hAnsi="Times New Roman" w:cs="Times New Roman"/>
          <w:sz w:val="24"/>
          <w:szCs w:val="24"/>
        </w:rPr>
        <w:t>несплошные</w:t>
      </w:r>
      <w:proofErr w:type="spellEnd"/>
      <w:r w:rsidRPr="001215EF">
        <w:rPr>
          <w:rFonts w:ascii="Times New Roman" w:hAnsi="Times New Roman" w:cs="Times New Roman"/>
          <w:sz w:val="24"/>
          <w:szCs w:val="24"/>
        </w:rPr>
        <w:t xml:space="preserve"> тексты.</w:t>
      </w:r>
      <w:r w:rsidRPr="001215EF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 xml:space="preserve"> </w:t>
      </w:r>
    </w:p>
    <w:p w:rsidR="003B1956" w:rsidRPr="001215EF" w:rsidRDefault="003B1956" w:rsidP="001215EF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 уроках английского языка крайне важно осуществлять работу с </w:t>
      </w:r>
      <w:proofErr w:type="spellStart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>несплошными</w:t>
      </w:r>
      <w:proofErr w:type="spellEnd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поскольку это позволяет учащемуся научиться </w:t>
      </w:r>
      <w:proofErr w:type="gramStart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>критически</w:t>
      </w:r>
      <w:proofErr w:type="gramEnd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мыслить, способствует развитию личностных, коммуникативных, регулятивных и познавательных универсальных учебных действий (УУД). Ученикам можно предложить одно из самых </w:t>
      </w:r>
      <w:proofErr w:type="gramStart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>привычных  нам</w:t>
      </w:r>
      <w:proofErr w:type="gramEnd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заданий – например, создать текст на основе </w:t>
      </w:r>
      <w:proofErr w:type="spellStart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>несплошного</w:t>
      </w:r>
      <w:proofErr w:type="spellEnd"/>
      <w:r w:rsidRPr="001215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текста.  Задача ученика – составить связный сплошной текст на основе извлеченной информации. </w:t>
      </w:r>
    </w:p>
    <w:p w:rsidR="00977776" w:rsidRDefault="00977776" w:rsidP="001215EF">
      <w:pPr>
        <w:shd w:val="clear" w:color="auto" w:fill="FFFFFF"/>
        <w:spacing w:after="0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1956" w:rsidRPr="001215EF" w:rsidRDefault="003B1956" w:rsidP="001215EF">
      <w:pPr>
        <w:shd w:val="clear" w:color="auto" w:fill="FFFFFF"/>
        <w:spacing w:after="0"/>
        <w:ind w:firstLine="72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чтобы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ученикам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было проще понимать задание и </w:t>
      </w:r>
      <w:proofErr w:type="spellStart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несплошные</w:t>
      </w:r>
      <w:proofErr w:type="spellEnd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тексты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целом, 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можно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предложить следующий алгоритм работы:</w:t>
      </w:r>
    </w:p>
    <w:p w:rsidR="003B1956" w:rsidRPr="001215EF" w:rsidRDefault="003B1956" w:rsidP="001215EF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1.     Определите, какой вид </w:t>
      </w:r>
      <w:proofErr w:type="spellStart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несплошного</w:t>
      </w:r>
      <w:proofErr w:type="spellEnd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текста перед вами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 (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анкета, билет, таблица, схема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карта, рисунок и </w:t>
      </w:r>
      <w:proofErr w:type="spellStart"/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тд</w:t>
      </w:r>
      <w:proofErr w:type="spellEnd"/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</w:t>
      </w:r>
    </w:p>
    <w:p w:rsidR="003B1956" w:rsidRPr="001215EF" w:rsidRDefault="003B1956" w:rsidP="001215EF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2.     Как называется текст? (при наличии)</w:t>
      </w:r>
    </w:p>
    <w:p w:rsidR="003B1956" w:rsidRPr="001215EF" w:rsidRDefault="003B1956" w:rsidP="001215EF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3.     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Предположите, о чем будет идти речь в тексте, исходя из названия.</w:t>
      </w:r>
    </w:p>
    <w:p w:rsidR="003B1956" w:rsidRPr="001215EF" w:rsidRDefault="003B1956" w:rsidP="001215EF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4.     Извлеките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явную информацию.</w:t>
      </w:r>
    </w:p>
    <w:p w:rsidR="003B1956" w:rsidRPr="001215EF" w:rsidRDefault="003B1956" w:rsidP="001215EF">
      <w:pPr>
        <w:shd w:val="clear" w:color="auto" w:fill="FFFFFF"/>
        <w:spacing w:after="0"/>
        <w:ind w:firstLine="72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gramStart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Следуя подобному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алгоритму работы с </w:t>
      </w:r>
      <w:proofErr w:type="spellStart"/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несплошными</w:t>
      </w:r>
      <w:proofErr w:type="spellEnd"/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текстами 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 деятельности учеников</w:t>
      </w:r>
      <w:proofErr w:type="gramEnd"/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будут наблюдаться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положительные результаты, 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поскольку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 систематической работе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повышается способность к </w:t>
      </w:r>
      <w:r w:rsidRPr="001215EF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успешному решению</w:t>
      </w:r>
      <w:r w:rsidRPr="001215E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учебно-практических задач.</w:t>
      </w:r>
    </w:p>
    <w:p w:rsidR="003B1956" w:rsidRPr="001215EF" w:rsidRDefault="003B1956" w:rsidP="001215EF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3B1956" w:rsidRPr="001215EF" w:rsidRDefault="003B1956" w:rsidP="001215EF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215EF">
        <w:rPr>
          <w:rFonts w:ascii="Times New Roman" w:hAnsi="Times New Roman" w:cs="Times New Roman"/>
          <w:sz w:val="24"/>
          <w:szCs w:val="24"/>
        </w:rPr>
        <w:t xml:space="preserve">При систематической работе с </w:t>
      </w:r>
      <w:proofErr w:type="spellStart"/>
      <w:r w:rsidRPr="001215EF">
        <w:rPr>
          <w:rFonts w:ascii="Times New Roman" w:hAnsi="Times New Roman" w:cs="Times New Roman"/>
          <w:sz w:val="24"/>
          <w:szCs w:val="24"/>
        </w:rPr>
        <w:t>несплошными</w:t>
      </w:r>
      <w:proofErr w:type="spellEnd"/>
      <w:r w:rsidRPr="001215EF">
        <w:rPr>
          <w:rFonts w:ascii="Times New Roman" w:hAnsi="Times New Roman" w:cs="Times New Roman"/>
          <w:sz w:val="24"/>
          <w:szCs w:val="24"/>
        </w:rPr>
        <w:t xml:space="preserve"> текстами повышается способность учеников к решению учебно-познавательных задач, к использованию </w:t>
      </w:r>
      <w:proofErr w:type="spellStart"/>
      <w:r w:rsidRPr="001215EF">
        <w:rPr>
          <w:rFonts w:ascii="Times New Roman" w:hAnsi="Times New Roman" w:cs="Times New Roman"/>
          <w:sz w:val="24"/>
          <w:szCs w:val="24"/>
        </w:rPr>
        <w:t>несплошных</w:t>
      </w:r>
      <w:proofErr w:type="spellEnd"/>
      <w:r w:rsidRPr="001215EF">
        <w:rPr>
          <w:rFonts w:ascii="Times New Roman" w:hAnsi="Times New Roman" w:cs="Times New Roman"/>
          <w:sz w:val="24"/>
          <w:szCs w:val="24"/>
        </w:rPr>
        <w:t xml:space="preserve"> текстов как опоры при аргументированном высказывании.</w:t>
      </w:r>
    </w:p>
    <w:p w:rsidR="00CF2A85" w:rsidRDefault="00CF2A85" w:rsidP="001215EF">
      <w:pPr>
        <w:rPr>
          <w:rFonts w:ascii="Times New Roman" w:hAnsi="Times New Roman" w:cs="Times New Roman"/>
          <w:sz w:val="24"/>
          <w:szCs w:val="24"/>
        </w:rPr>
      </w:pPr>
    </w:p>
    <w:p w:rsidR="00977776" w:rsidRDefault="00977776" w:rsidP="001215EF">
      <w:pPr>
        <w:rPr>
          <w:rFonts w:ascii="Times New Roman" w:hAnsi="Times New Roman" w:cs="Times New Roman"/>
          <w:sz w:val="24"/>
          <w:szCs w:val="24"/>
        </w:rPr>
      </w:pPr>
    </w:p>
    <w:p w:rsidR="00977776" w:rsidRDefault="00977776" w:rsidP="001215EF">
      <w:pPr>
        <w:rPr>
          <w:rFonts w:ascii="Times New Roman" w:hAnsi="Times New Roman" w:cs="Times New Roman"/>
          <w:sz w:val="24"/>
          <w:szCs w:val="24"/>
        </w:rPr>
      </w:pPr>
    </w:p>
    <w:p w:rsidR="00977776" w:rsidRDefault="00977776" w:rsidP="001215EF">
      <w:pPr>
        <w:rPr>
          <w:rFonts w:ascii="Times New Roman" w:hAnsi="Times New Roman" w:cs="Times New Roman"/>
          <w:sz w:val="24"/>
          <w:szCs w:val="24"/>
        </w:rPr>
      </w:pPr>
    </w:p>
    <w:p w:rsidR="00977776" w:rsidRDefault="00977776" w:rsidP="001215EF">
      <w:pPr>
        <w:rPr>
          <w:rFonts w:ascii="Times New Roman" w:hAnsi="Times New Roman" w:cs="Times New Roman"/>
          <w:sz w:val="24"/>
          <w:szCs w:val="24"/>
        </w:rPr>
      </w:pPr>
    </w:p>
    <w:p w:rsidR="00977776" w:rsidRPr="001215EF" w:rsidRDefault="00977776" w:rsidP="001215EF">
      <w:pPr>
        <w:rPr>
          <w:rFonts w:ascii="Times New Roman" w:hAnsi="Times New Roman" w:cs="Times New Roman"/>
          <w:sz w:val="24"/>
          <w:szCs w:val="24"/>
        </w:rPr>
      </w:pP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</w:p>
    <w:p w:rsidR="003B1956" w:rsidRPr="001215EF" w:rsidRDefault="003B1956" w:rsidP="001215EF">
      <w:pPr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lastRenderedPageBreak/>
        <w:t xml:space="preserve">Данная диаграмма используется как опора для устной речи, предваряющей работу с тематическим текстом. Таким </w:t>
      </w:r>
      <w:proofErr w:type="gramStart"/>
      <w:r w:rsidRPr="001215EF">
        <w:rPr>
          <w:rFonts w:ascii="Times New Roman" w:hAnsi="Times New Roman" w:cs="Times New Roman"/>
          <w:sz w:val="24"/>
          <w:szCs w:val="24"/>
        </w:rPr>
        <w:t>образом</w:t>
      </w:r>
      <w:proofErr w:type="gramEnd"/>
      <w:r w:rsidRPr="001215EF">
        <w:rPr>
          <w:rFonts w:ascii="Times New Roman" w:hAnsi="Times New Roman" w:cs="Times New Roman"/>
          <w:sz w:val="24"/>
          <w:szCs w:val="24"/>
        </w:rPr>
        <w:t xml:space="preserve"> организовано сопоставление учеником личного опыта с обобщенным опытом как этап </w:t>
      </w:r>
      <w:r w:rsidRPr="001215EF">
        <w:rPr>
          <w:rFonts w:ascii="Times New Roman" w:hAnsi="Times New Roman" w:cs="Times New Roman"/>
          <w:b/>
          <w:bCs/>
          <w:sz w:val="24"/>
          <w:szCs w:val="24"/>
        </w:rPr>
        <w:t>развития мировоззрения, личностной позиции</w:t>
      </w:r>
      <w:r w:rsidRPr="001215EF">
        <w:rPr>
          <w:rFonts w:ascii="Times New Roman" w:hAnsi="Times New Roman" w:cs="Times New Roman"/>
          <w:sz w:val="24"/>
          <w:szCs w:val="24"/>
        </w:rPr>
        <w:t> – в данном случае при формировании экологической культуры.</w:t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86586"/>
            <wp:effectExtent l="19050" t="0" r="3175" b="0"/>
            <wp:docPr id="6" name="Рисунок 6" descr="http://iyazyki.prosv.ru/wp-content/uploads/2021/08/07_09_2021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iyazyki.prosv.ru/wp-content/uploads/2021/08/07_09_2021_0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86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</w:p>
    <w:p w:rsidR="003B1956" w:rsidRPr="001215EF" w:rsidRDefault="003B1956" w:rsidP="001215EF">
      <w:pPr>
        <w:jc w:val="both"/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sz w:val="24"/>
          <w:szCs w:val="24"/>
        </w:rPr>
        <w:t>Следующий рассматриваемый важный момент – формирование </w:t>
      </w:r>
      <w:r w:rsidRPr="001215EF">
        <w:rPr>
          <w:rFonts w:ascii="Times New Roman" w:hAnsi="Times New Roman" w:cs="Times New Roman"/>
          <w:b/>
          <w:bCs/>
          <w:sz w:val="24"/>
          <w:szCs w:val="24"/>
        </w:rPr>
        <w:t>умения управления своим поведением</w:t>
      </w:r>
      <w:r w:rsidRPr="001215EF">
        <w:rPr>
          <w:rFonts w:ascii="Times New Roman" w:hAnsi="Times New Roman" w:cs="Times New Roman"/>
          <w:sz w:val="24"/>
          <w:szCs w:val="24"/>
        </w:rPr>
        <w:t> как одной из </w:t>
      </w:r>
      <w:r w:rsidRPr="001215EF">
        <w:rPr>
          <w:rFonts w:ascii="Times New Roman" w:hAnsi="Times New Roman" w:cs="Times New Roman"/>
          <w:b/>
          <w:bCs/>
          <w:sz w:val="24"/>
          <w:szCs w:val="24"/>
        </w:rPr>
        <w:t>глобальных компетенций</w:t>
      </w:r>
      <w:r w:rsidRPr="001215EF">
        <w:rPr>
          <w:rFonts w:ascii="Times New Roman" w:hAnsi="Times New Roman" w:cs="Times New Roman"/>
          <w:sz w:val="24"/>
          <w:szCs w:val="24"/>
        </w:rPr>
        <w:t>. Важность этого аспекта в школьном обучении подтверждает факт того, что глобальные компетенции были введены как новое направление в международное исследование PISA в 2018 г.</w:t>
      </w:r>
    </w:p>
    <w:p w:rsidR="003B1956" w:rsidRPr="001215EF" w:rsidRDefault="003B1956" w:rsidP="001215EF">
      <w:pPr>
        <w:rPr>
          <w:rFonts w:ascii="Times New Roman" w:hAnsi="Times New Roman" w:cs="Times New Roman"/>
          <w:sz w:val="24"/>
          <w:szCs w:val="24"/>
        </w:rPr>
      </w:pPr>
      <w:r w:rsidRPr="001215E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225715"/>
            <wp:effectExtent l="19050" t="0" r="3175" b="0"/>
            <wp:docPr id="8" name="Рисунок 8" descr="http://iyazyki.prosv.ru/wp-content/uploads/2021/08/07_09_2021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iyazyki.prosv.ru/wp-content/uploads/2021/08/07_09_2021_09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2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5EF" w:rsidRPr="001215EF" w:rsidRDefault="001215EF" w:rsidP="001215EF">
      <w:pPr>
        <w:rPr>
          <w:rFonts w:ascii="Times New Roman" w:hAnsi="Times New Roman" w:cs="Times New Roman"/>
          <w:sz w:val="24"/>
          <w:szCs w:val="24"/>
        </w:rPr>
      </w:pPr>
    </w:p>
    <w:p w:rsidR="001215EF" w:rsidRDefault="001215EF" w:rsidP="001215EF">
      <w:pPr>
        <w:pStyle w:val="a3"/>
        <w:spacing w:line="276" w:lineRule="auto"/>
        <w:ind w:left="0" w:firstLine="709"/>
        <w:rPr>
          <w:sz w:val="24"/>
          <w:szCs w:val="24"/>
        </w:rPr>
      </w:pPr>
      <w:r w:rsidRPr="001215EF">
        <w:rPr>
          <w:sz w:val="24"/>
          <w:szCs w:val="24"/>
        </w:rPr>
        <w:lastRenderedPageBreak/>
        <w:t>Всё, что связано с эффективной коммуникацией отрабатывается на уроке иностранного языка. Кроме того, мы говорим о культурах стран изучаемого языка. Есть такие темы, которые позволяют поговорить о проблемных вопросах.</w:t>
      </w:r>
    </w:p>
    <w:p w:rsidR="00DE47D9" w:rsidRPr="001215EF" w:rsidRDefault="00DE47D9" w:rsidP="001215EF">
      <w:pPr>
        <w:pStyle w:val="a3"/>
        <w:spacing w:line="276" w:lineRule="auto"/>
        <w:ind w:left="0" w:firstLine="709"/>
        <w:rPr>
          <w:sz w:val="24"/>
          <w:szCs w:val="24"/>
        </w:rPr>
      </w:pPr>
    </w:p>
    <w:p w:rsidR="001215EF" w:rsidRDefault="001215EF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r w:rsidRPr="001215EF">
        <w:rPr>
          <w:i/>
          <w:sz w:val="24"/>
          <w:szCs w:val="24"/>
        </w:rPr>
        <w:t>Например</w:t>
      </w:r>
      <w:r w:rsidRPr="001215EF">
        <w:rPr>
          <w:sz w:val="24"/>
          <w:szCs w:val="24"/>
        </w:rPr>
        <w:t xml:space="preserve">: Экология, Переработка мусора. В этих ситуациях можно </w:t>
      </w:r>
      <w:proofErr w:type="gramStart"/>
      <w:r w:rsidRPr="001215EF">
        <w:rPr>
          <w:sz w:val="24"/>
          <w:szCs w:val="24"/>
        </w:rPr>
        <w:t>поставить проблему</w:t>
      </w:r>
      <w:proofErr w:type="gramEnd"/>
      <w:r w:rsidRPr="001215EF">
        <w:rPr>
          <w:sz w:val="24"/>
          <w:szCs w:val="24"/>
        </w:rPr>
        <w:t>, распределить роли и отработать задания, можно организовать проектную деятельность, так как основе проекта лежит какая-либо проблема. Что бы ее решить, учащимся требуется не только знание языка, но и владение большим</w:t>
      </w:r>
      <w:r w:rsidRPr="001215EF">
        <w:rPr>
          <w:spacing w:val="40"/>
          <w:sz w:val="24"/>
          <w:szCs w:val="24"/>
        </w:rPr>
        <w:t xml:space="preserve"> </w:t>
      </w:r>
      <w:r w:rsidRPr="001215EF">
        <w:rPr>
          <w:sz w:val="24"/>
          <w:szCs w:val="24"/>
        </w:rPr>
        <w:t>объемом знаний</w:t>
      </w:r>
      <w:r w:rsidRPr="001215EF">
        <w:rPr>
          <w:spacing w:val="-2"/>
          <w:sz w:val="24"/>
          <w:szCs w:val="24"/>
        </w:rPr>
        <w:t>.</w:t>
      </w: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proofErr w:type="gramStart"/>
      <w:r w:rsidRPr="00DE47D9">
        <w:rPr>
          <w:spacing w:val="-2"/>
          <w:sz w:val="24"/>
          <w:szCs w:val="24"/>
          <w:lang w:val="en-US"/>
        </w:rPr>
        <w:t>Class 8.</w:t>
      </w:r>
      <w:proofErr w:type="gramEnd"/>
      <w:r w:rsidRPr="00DE47D9">
        <w:rPr>
          <w:spacing w:val="-2"/>
          <w:sz w:val="24"/>
          <w:szCs w:val="24"/>
          <w:lang w:val="en-US"/>
        </w:rPr>
        <w:t xml:space="preserve"> </w:t>
      </w:r>
      <w:proofErr w:type="gramStart"/>
      <w:r w:rsidRPr="00DE47D9">
        <w:rPr>
          <w:spacing w:val="-2"/>
          <w:sz w:val="24"/>
          <w:szCs w:val="24"/>
          <w:lang w:val="en-US"/>
        </w:rPr>
        <w:t>Module 2.</w:t>
      </w:r>
      <w:proofErr w:type="gramEnd"/>
      <w:r w:rsidRPr="00DE47D9">
        <w:rPr>
          <w:spacing w:val="-2"/>
          <w:sz w:val="24"/>
          <w:szCs w:val="24"/>
          <w:lang w:val="en-US"/>
        </w:rPr>
        <w:t xml:space="preserve"> </w:t>
      </w:r>
      <w:proofErr w:type="gramStart"/>
      <w:r w:rsidRPr="00DE47D9">
        <w:rPr>
          <w:spacing w:val="-2"/>
          <w:sz w:val="24"/>
          <w:szCs w:val="24"/>
          <w:lang w:val="en-US"/>
        </w:rPr>
        <w:t>Going Green.</w:t>
      </w:r>
      <w:proofErr w:type="gramEnd"/>
      <w:r w:rsidRPr="00DE47D9">
        <w:rPr>
          <w:spacing w:val="-2"/>
          <w:sz w:val="24"/>
          <w:szCs w:val="24"/>
          <w:lang w:val="en-US"/>
        </w:rPr>
        <w:t xml:space="preserve"> </w:t>
      </w:r>
      <w:proofErr w:type="gramStart"/>
      <w:r w:rsidRPr="00DE47D9">
        <w:rPr>
          <w:spacing w:val="-2"/>
          <w:sz w:val="24"/>
          <w:szCs w:val="24"/>
          <w:lang w:val="en-US"/>
        </w:rPr>
        <w:t>Lesson 13.</w:t>
      </w:r>
      <w:proofErr w:type="gramEnd"/>
      <w:r w:rsidRPr="00DE47D9">
        <w:rPr>
          <w:spacing w:val="-2"/>
          <w:sz w:val="24"/>
          <w:szCs w:val="24"/>
          <w:lang w:val="en-US"/>
        </w:rPr>
        <w:t xml:space="preserve"> Recycling</w:t>
      </w: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Pr="00DE47D9" w:rsidRDefault="00DE47D9" w:rsidP="00DE47D9">
      <w:pPr>
        <w:pStyle w:val="a3"/>
        <w:spacing w:line="276" w:lineRule="auto"/>
        <w:ind w:left="0" w:hanging="1276"/>
        <w:jc w:val="left"/>
        <w:rPr>
          <w:spacing w:val="-2"/>
          <w:sz w:val="24"/>
          <w:szCs w:val="24"/>
          <w:lang w:val="en-US"/>
        </w:rPr>
      </w:pPr>
      <w:r w:rsidRPr="00DE47D9">
        <w:rPr>
          <w:spacing w:val="-2"/>
          <w:sz w:val="24"/>
          <w:szCs w:val="24"/>
        </w:rPr>
        <w:drawing>
          <wp:inline distT="0" distB="0" distL="0" distR="0">
            <wp:extent cx="3425190" cy="5158740"/>
            <wp:effectExtent l="19050" t="0" r="381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427338" cy="51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E47D9">
        <w:rPr>
          <w:rFonts w:asciiTheme="minorHAnsi" w:eastAsiaTheme="minorHAnsi" w:hAnsiTheme="minorHAnsi" w:cstheme="minorBidi"/>
          <w:noProof/>
          <w:sz w:val="22"/>
          <w:szCs w:val="22"/>
          <w:lang w:val="en-US" w:eastAsia="ru-RU"/>
        </w:rPr>
        <w:t xml:space="preserve"> </w:t>
      </w:r>
      <w:r w:rsidRPr="00DE47D9">
        <w:rPr>
          <w:spacing w:val="-2"/>
          <w:sz w:val="24"/>
          <w:szCs w:val="24"/>
        </w:rPr>
        <w:drawing>
          <wp:inline distT="0" distB="0" distL="0" distR="0">
            <wp:extent cx="3128010" cy="5158740"/>
            <wp:effectExtent l="19050" t="0" r="0" b="0"/>
            <wp:docPr id="4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128561" cy="515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  <w:r w:rsidRPr="00DE47D9">
        <w:rPr>
          <w:spacing w:val="-2"/>
          <w:sz w:val="24"/>
          <w:szCs w:val="24"/>
          <w:lang w:val="en-US"/>
        </w:rPr>
        <w:lastRenderedPageBreak/>
        <w:t>What do you think the text is about?</w:t>
      </w:r>
    </w:p>
    <w:p w:rsid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Pr="002F19C9" w:rsidRDefault="00DE47D9" w:rsidP="00DE47D9">
      <w:pPr>
        <w:pStyle w:val="a3"/>
        <w:spacing w:line="276" w:lineRule="auto"/>
        <w:ind w:left="0" w:hanging="1134"/>
        <w:jc w:val="left"/>
        <w:rPr>
          <w:spacing w:val="-2"/>
          <w:sz w:val="24"/>
          <w:szCs w:val="24"/>
          <w:lang w:val="en-US"/>
        </w:rPr>
      </w:pPr>
      <w:r w:rsidRPr="00DE47D9">
        <w:rPr>
          <w:spacing w:val="-2"/>
          <w:sz w:val="24"/>
          <w:szCs w:val="24"/>
        </w:rPr>
        <w:drawing>
          <wp:inline distT="0" distB="0" distL="0" distR="0">
            <wp:extent cx="3482340" cy="5181600"/>
            <wp:effectExtent l="19050" t="0" r="3810" b="0"/>
            <wp:docPr id="5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 l="19690" t="2857" r="8893"/>
                    <a:stretch/>
                  </pic:blipFill>
                  <pic:spPr>
                    <a:xfrm>
                      <a:off x="0" y="0"/>
                      <a:ext cx="348234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19C9">
        <w:rPr>
          <w:rFonts w:asciiTheme="minorHAnsi" w:eastAsiaTheme="minorHAnsi" w:hAnsiTheme="minorHAnsi" w:cstheme="minorBidi"/>
          <w:noProof/>
          <w:sz w:val="22"/>
          <w:szCs w:val="22"/>
          <w:lang w:val="en-US" w:eastAsia="ru-RU"/>
        </w:rPr>
        <w:t xml:space="preserve"> </w:t>
      </w:r>
      <w:r w:rsidRPr="00DE47D9">
        <w:rPr>
          <w:spacing w:val="-2"/>
          <w:sz w:val="24"/>
          <w:szCs w:val="24"/>
        </w:rPr>
        <w:drawing>
          <wp:inline distT="0" distB="0" distL="0" distR="0">
            <wp:extent cx="3044825" cy="4457700"/>
            <wp:effectExtent l="19050" t="0" r="3175" b="0"/>
            <wp:docPr id="7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 l="7243" t="3624"/>
                    <a:stretch/>
                  </pic:blipFill>
                  <pic:spPr>
                    <a:xfrm>
                      <a:off x="0" y="0"/>
                      <a:ext cx="3044825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</w:p>
    <w:p w:rsidR="00DE47D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r w:rsidRPr="002F19C9">
        <w:rPr>
          <w:spacing w:val="-2"/>
          <w:sz w:val="24"/>
          <w:szCs w:val="24"/>
          <w:lang w:val="en-US"/>
        </w:rPr>
        <w:t>Which type of bags do the statements refer to?</w:t>
      </w:r>
    </w:p>
    <w:p w:rsid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r w:rsidRPr="002F19C9">
        <w:rPr>
          <w:spacing w:val="-2"/>
          <w:sz w:val="24"/>
          <w:szCs w:val="24"/>
        </w:rPr>
        <w:drawing>
          <wp:inline distT="0" distB="0" distL="0" distR="0">
            <wp:extent cx="4095750" cy="3062733"/>
            <wp:effectExtent l="19050" t="0" r="0" b="0"/>
            <wp:docPr id="9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093710" cy="3061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r w:rsidRPr="002F19C9">
        <w:rPr>
          <w:spacing w:val="-2"/>
          <w:sz w:val="24"/>
          <w:szCs w:val="24"/>
        </w:rPr>
        <w:lastRenderedPageBreak/>
        <w:drawing>
          <wp:inline distT="0" distB="0" distL="0" distR="0">
            <wp:extent cx="4507230" cy="3055620"/>
            <wp:effectExtent l="19050" t="0" r="7620" b="0"/>
            <wp:docPr id="10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p="http://schemas.openxmlformats.org/presentationml/2006/main" xmlns:a14="http://schemas.microsoft.com/office/drawing/2010/main" xmlns="" xmlns:lc="http://schemas.openxmlformats.org/drawingml/2006/lockedCanvas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503307" cy="3052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  <w:r>
        <w:rPr>
          <w:noProof/>
          <w:spacing w:val="-2"/>
          <w:sz w:val="24"/>
          <w:szCs w:val="24"/>
          <w:lang w:eastAsia="ru-RU"/>
        </w:rPr>
        <w:drawing>
          <wp:inline distT="0" distB="0" distL="0" distR="0">
            <wp:extent cx="4525176" cy="2545080"/>
            <wp:effectExtent l="19050" t="0" r="8724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176" cy="254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2F19C9" w:rsidRPr="002F19C9" w:rsidRDefault="002F19C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</w:rPr>
      </w:pPr>
    </w:p>
    <w:p w:rsidR="00DE47D9" w:rsidRPr="00DE47D9" w:rsidRDefault="00DE47D9" w:rsidP="001215EF">
      <w:pPr>
        <w:pStyle w:val="a3"/>
        <w:spacing w:line="276" w:lineRule="auto"/>
        <w:ind w:left="0" w:firstLine="709"/>
        <w:rPr>
          <w:spacing w:val="-2"/>
          <w:sz w:val="24"/>
          <w:szCs w:val="24"/>
          <w:lang w:val="en-US"/>
        </w:rPr>
      </w:pPr>
    </w:p>
    <w:p w:rsidR="00DE47D9" w:rsidRPr="001C3244" w:rsidRDefault="00DE47D9" w:rsidP="00DE47D9">
      <w:pPr>
        <w:rPr>
          <w:rFonts w:ascii="Times New Roman" w:hAnsi="Times New Roman" w:cs="Times New Roman"/>
          <w:sz w:val="24"/>
          <w:szCs w:val="24"/>
        </w:rPr>
      </w:pPr>
      <w:r w:rsidRPr="001C32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 в заключение хотелось бы сделать </w:t>
      </w:r>
      <w:r w:rsidRPr="001C324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вывод.</w:t>
      </w:r>
      <w:r w:rsidRPr="001C324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Применяя задания на формирование функциональной грамотности, учитель способствует повышению мотивации учащихся, расширяет их кругозор, развивает творческие способности, помогает осознать ценности современного мира – всё это необходимо для гармоничного развития личности и дальнейшего взаимодействия с обществом.</w:t>
      </w:r>
    </w:p>
    <w:p w:rsidR="00DE47D9" w:rsidRPr="001215EF" w:rsidRDefault="00DE47D9" w:rsidP="001215EF">
      <w:pPr>
        <w:pStyle w:val="a3"/>
        <w:spacing w:line="276" w:lineRule="auto"/>
        <w:ind w:left="0" w:firstLine="709"/>
        <w:rPr>
          <w:sz w:val="24"/>
          <w:szCs w:val="24"/>
        </w:rPr>
      </w:pPr>
    </w:p>
    <w:p w:rsidR="001215EF" w:rsidRDefault="001215EF" w:rsidP="001215EF">
      <w:pPr>
        <w:rPr>
          <w:rFonts w:ascii="Times New Roman" w:hAnsi="Times New Roman" w:cs="Times New Roman"/>
          <w:sz w:val="24"/>
          <w:szCs w:val="24"/>
        </w:rPr>
      </w:pPr>
    </w:p>
    <w:p w:rsidR="00DE47D9" w:rsidRPr="001215EF" w:rsidRDefault="00DE47D9" w:rsidP="001215EF">
      <w:pPr>
        <w:rPr>
          <w:rFonts w:ascii="Times New Roman" w:hAnsi="Times New Roman" w:cs="Times New Roman"/>
          <w:sz w:val="24"/>
          <w:szCs w:val="24"/>
        </w:rPr>
      </w:pPr>
    </w:p>
    <w:sectPr w:rsidR="00DE47D9" w:rsidRPr="001215EF" w:rsidSect="00C63C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8A17E90"/>
    <w:multiLevelType w:val="hybridMultilevel"/>
    <w:tmpl w:val="8158B528"/>
    <w:lvl w:ilvl="0" w:tplc="48B6F39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EE84106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146829E8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371211A8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3BC548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8CA22CE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A2D8DC42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CE6CB4C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CC8CA896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D03EE"/>
    <w:rsid w:val="00052865"/>
    <w:rsid w:val="001215EF"/>
    <w:rsid w:val="001B71EF"/>
    <w:rsid w:val="002F19C9"/>
    <w:rsid w:val="003A2677"/>
    <w:rsid w:val="003B1956"/>
    <w:rsid w:val="007D03EE"/>
    <w:rsid w:val="00874837"/>
    <w:rsid w:val="00977776"/>
    <w:rsid w:val="00C63C16"/>
    <w:rsid w:val="00CF2A85"/>
    <w:rsid w:val="00DE47D9"/>
    <w:rsid w:val="00FB7F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03EE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arkedcontent">
    <w:name w:val="markedcontent"/>
    <w:basedOn w:val="a0"/>
    <w:rsid w:val="007D03EE"/>
  </w:style>
  <w:style w:type="paragraph" w:styleId="a3">
    <w:name w:val="Body Text"/>
    <w:basedOn w:val="a"/>
    <w:link w:val="a4"/>
    <w:uiPriority w:val="1"/>
    <w:qFormat/>
    <w:rsid w:val="00CF2A85"/>
    <w:pPr>
      <w:widowControl w:val="0"/>
      <w:autoSpaceDE w:val="0"/>
      <w:autoSpaceDN w:val="0"/>
      <w:spacing w:after="0" w:line="240" w:lineRule="auto"/>
      <w:ind w:left="102" w:firstLine="427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CF2A85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3B19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B195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870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656323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75661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631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1610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1066</Words>
  <Characters>6080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2024-04-13T16:02:00Z</dcterms:created>
  <dcterms:modified xsi:type="dcterms:W3CDTF">2024-04-13T16:02:00Z</dcterms:modified>
</cp:coreProperties>
</file>